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7660" w14:textId="77777777" w:rsidR="00C53050" w:rsidRDefault="00A07820" w:rsidP="00F805C8">
      <w:pPr>
        <w:spacing w:before="80"/>
        <w:ind w:right="1"/>
        <w:jc w:val="both"/>
        <w:rPr>
          <w:b/>
        </w:rPr>
      </w:pPr>
      <w:r>
        <w:rPr>
          <w:b/>
        </w:rPr>
        <w:t>INFORMACIJA</w:t>
      </w:r>
      <w:r>
        <w:rPr>
          <w:b/>
          <w:spacing w:val="-8"/>
        </w:rPr>
        <w:t xml:space="preserve"> </w:t>
      </w:r>
      <w:r>
        <w:rPr>
          <w:b/>
        </w:rPr>
        <w:t>O</w:t>
      </w:r>
      <w:r>
        <w:rPr>
          <w:b/>
          <w:spacing w:val="-2"/>
        </w:rPr>
        <w:t xml:space="preserve"> </w:t>
      </w:r>
      <w:r>
        <w:rPr>
          <w:b/>
        </w:rPr>
        <w:t>RAZKRITJU</w:t>
      </w:r>
      <w:r>
        <w:rPr>
          <w:b/>
          <w:spacing w:val="-6"/>
        </w:rPr>
        <w:t xml:space="preserve"> </w:t>
      </w:r>
      <w:r>
        <w:rPr>
          <w:b/>
        </w:rPr>
        <w:t>PODATKOV</w:t>
      </w:r>
      <w:r>
        <w:rPr>
          <w:b/>
          <w:spacing w:val="-6"/>
        </w:rPr>
        <w:t xml:space="preserve"> </w:t>
      </w:r>
      <w:r>
        <w:rPr>
          <w:b/>
        </w:rPr>
        <w:t>O</w:t>
      </w:r>
      <w:r>
        <w:rPr>
          <w:b/>
          <w:spacing w:val="-7"/>
        </w:rPr>
        <w:t xml:space="preserve"> </w:t>
      </w:r>
      <w:r>
        <w:rPr>
          <w:b/>
        </w:rPr>
        <w:t>OBVEZNIH</w:t>
      </w:r>
      <w:r>
        <w:rPr>
          <w:b/>
          <w:spacing w:val="-4"/>
        </w:rPr>
        <w:t xml:space="preserve"> </w:t>
      </w:r>
      <w:r>
        <w:rPr>
          <w:b/>
        </w:rPr>
        <w:t>PRISPEVKIH</w:t>
      </w:r>
      <w:r>
        <w:rPr>
          <w:b/>
          <w:spacing w:val="-4"/>
        </w:rPr>
        <w:t xml:space="preserve"> </w:t>
      </w:r>
      <w:r>
        <w:rPr>
          <w:b/>
        </w:rPr>
        <w:t>ZA</w:t>
      </w:r>
      <w:r>
        <w:rPr>
          <w:b/>
          <w:spacing w:val="-2"/>
        </w:rPr>
        <w:t xml:space="preserve"> SOCIALNO</w:t>
      </w:r>
    </w:p>
    <w:p w14:paraId="5ADBFE64" w14:textId="77777777" w:rsidR="00C53050" w:rsidRDefault="00A07820" w:rsidP="00F805C8">
      <w:pPr>
        <w:spacing w:before="20"/>
        <w:ind w:right="1"/>
        <w:jc w:val="both"/>
        <w:rPr>
          <w:b/>
        </w:rPr>
      </w:pPr>
      <w:r>
        <w:rPr>
          <w:b/>
        </w:rPr>
        <w:t>VARNOST</w:t>
      </w:r>
      <w:r>
        <w:rPr>
          <w:b/>
          <w:spacing w:val="-8"/>
        </w:rPr>
        <w:t xml:space="preserve"> </w:t>
      </w:r>
      <w:r>
        <w:rPr>
          <w:b/>
        </w:rPr>
        <w:t>»Razkritje/</w:t>
      </w:r>
      <w:r>
        <w:rPr>
          <w:b/>
          <w:spacing w:val="-8"/>
        </w:rPr>
        <w:t xml:space="preserve"> </w:t>
      </w:r>
      <w:r>
        <w:rPr>
          <w:b/>
        </w:rPr>
        <w:t>iREK-</w:t>
      </w:r>
      <w:r>
        <w:rPr>
          <w:b/>
          <w:spacing w:val="-5"/>
        </w:rPr>
        <w:t>21«</w:t>
      </w:r>
    </w:p>
    <w:p w14:paraId="44BB210A" w14:textId="77777777" w:rsidR="00C53050" w:rsidRDefault="00C53050" w:rsidP="00F805C8">
      <w:pPr>
        <w:pStyle w:val="Telobesedila"/>
        <w:spacing w:before="214"/>
        <w:ind w:left="0"/>
        <w:rPr>
          <w:b/>
        </w:rPr>
      </w:pPr>
    </w:p>
    <w:p w14:paraId="59EF46E3" w14:textId="77777777" w:rsidR="00C53050" w:rsidRDefault="00A07820" w:rsidP="00F805C8">
      <w:pPr>
        <w:ind w:left="141"/>
        <w:jc w:val="both"/>
        <w:rPr>
          <w:b/>
        </w:rPr>
      </w:pPr>
      <w:r>
        <w:rPr>
          <w:b/>
          <w:spacing w:val="-4"/>
        </w:rPr>
        <w:t>UVOD</w:t>
      </w:r>
    </w:p>
    <w:p w14:paraId="4B7F4C87" w14:textId="7A06B80E" w:rsidR="00C53050" w:rsidRDefault="00A07820" w:rsidP="00F805C8">
      <w:pPr>
        <w:pStyle w:val="Telobesedila"/>
        <w:spacing w:before="184" w:line="259" w:lineRule="auto"/>
        <w:ind w:right="136"/>
      </w:pPr>
      <w:r>
        <w:t>Fizična</w:t>
      </w:r>
      <w:r>
        <w:rPr>
          <w:spacing w:val="-13"/>
        </w:rPr>
        <w:t xml:space="preserve"> </w:t>
      </w:r>
      <w:r>
        <w:t>oseba</w:t>
      </w:r>
      <w:r>
        <w:rPr>
          <w:spacing w:val="-14"/>
        </w:rPr>
        <w:t xml:space="preserve"> </w:t>
      </w:r>
      <w:r>
        <w:t>lahko</w:t>
      </w:r>
      <w:r>
        <w:rPr>
          <w:spacing w:val="-14"/>
        </w:rPr>
        <w:t xml:space="preserve"> </w:t>
      </w:r>
      <w:r>
        <w:t>na</w:t>
      </w:r>
      <w:r>
        <w:rPr>
          <w:spacing w:val="-13"/>
        </w:rPr>
        <w:t xml:space="preserve"> </w:t>
      </w:r>
      <w:r>
        <w:t>podlagi</w:t>
      </w:r>
      <w:r>
        <w:rPr>
          <w:spacing w:val="-15"/>
        </w:rPr>
        <w:t xml:space="preserve"> </w:t>
      </w:r>
      <w:r>
        <w:t>21.</w:t>
      </w:r>
      <w:r>
        <w:rPr>
          <w:spacing w:val="-13"/>
        </w:rPr>
        <w:t xml:space="preserve"> </w:t>
      </w:r>
      <w:r>
        <w:t>člena</w:t>
      </w:r>
      <w:r>
        <w:rPr>
          <w:spacing w:val="-13"/>
        </w:rPr>
        <w:t xml:space="preserve"> </w:t>
      </w:r>
      <w:hyperlink r:id="rId5" w:history="1">
        <w:r w:rsidR="00C53050" w:rsidRPr="00C85D84">
          <w:rPr>
            <w:rStyle w:val="Hiperpovezava"/>
          </w:rPr>
          <w:t>Z</w:t>
        </w:r>
        <w:r w:rsidR="00C53050">
          <w:rPr>
            <w:rStyle w:val="Hiperpovezava"/>
          </w:rPr>
          <w:t>akona o davčnem postopku - Z</w:t>
        </w:r>
        <w:r w:rsidR="00C53050" w:rsidRPr="00C85D84">
          <w:rPr>
            <w:rStyle w:val="Hiperpovezava"/>
          </w:rPr>
          <w:t>DavP-2</w:t>
        </w:r>
      </w:hyperlink>
      <w:r>
        <w:rPr>
          <w:color w:val="0562C1"/>
          <w:spacing w:val="-14"/>
        </w:rPr>
        <w:t xml:space="preserve"> </w:t>
      </w:r>
      <w:r>
        <w:t>pri</w:t>
      </w:r>
      <w:r>
        <w:rPr>
          <w:spacing w:val="-15"/>
        </w:rPr>
        <w:t xml:space="preserve"> </w:t>
      </w:r>
      <w:r>
        <w:t xml:space="preserve">davčnem organu pridobi podatke o tem, ali je njen delodajalec oziroma druga oseba zanjo poravnala vse davčne obveznosti iz naslova obveznih prispevkov za socialno varnost (v nadaljevanju </w:t>
      </w:r>
      <w:r>
        <w:rPr>
          <w:spacing w:val="-2"/>
        </w:rPr>
        <w:t>prispevki).</w:t>
      </w:r>
    </w:p>
    <w:p w14:paraId="6DA7BD9E" w14:textId="6392453E" w:rsidR="00C53050" w:rsidRDefault="00A07820" w:rsidP="00F805C8">
      <w:pPr>
        <w:spacing w:before="158" w:line="259" w:lineRule="auto"/>
        <w:ind w:left="141" w:right="135"/>
        <w:jc w:val="both"/>
      </w:pPr>
      <w:bookmarkStart w:id="0" w:name="_Hlk206743077"/>
      <w:r>
        <w:rPr>
          <w:b/>
        </w:rPr>
        <w:t xml:space="preserve">Z vpogledom v podatke o obveznih prispevkih prek sistema eDavki se zagotavljajo podatki za obvezne prispevke iz delovnega razmerja, </w:t>
      </w:r>
      <w:r>
        <w:t xml:space="preserve">z izjemo podatkov o prispevkih pri delodajalcu, ki je v insolventnem postopku. V teh primerih se za pridobitev podatkov obrnite na </w:t>
      </w:r>
      <w:r w:rsidR="00142FAF" w:rsidRPr="00BC4877">
        <w:t>vaš</w:t>
      </w:r>
      <w:r w:rsidR="00142FAF">
        <w:t xml:space="preserve"> </w:t>
      </w:r>
      <w:r>
        <w:t>pristojni urad Finančne uprave RS.</w:t>
      </w:r>
      <w:r w:rsidR="00E41A51">
        <w:t xml:space="preserve"> </w:t>
      </w:r>
    </w:p>
    <w:bookmarkEnd w:id="0"/>
    <w:p w14:paraId="572249C9" w14:textId="02A9BA67" w:rsidR="00C53050" w:rsidRDefault="00A07820" w:rsidP="00F805C8">
      <w:pPr>
        <w:pStyle w:val="Telobesedila"/>
        <w:spacing w:before="160" w:line="259" w:lineRule="auto"/>
        <w:ind w:right="137"/>
      </w:pPr>
      <w:r>
        <w:t xml:space="preserve">Podatki o obveznih prispevkih, ki se obračunavajo iz drugih podlag zavarovanja (na primer prispevki po 18. členu </w:t>
      </w:r>
      <w:hyperlink r:id="rId6" w:history="1">
        <w:r w:rsidR="00C53050" w:rsidRPr="004F5D7B">
          <w:rPr>
            <w:rStyle w:val="Hiperpovezava"/>
          </w:rPr>
          <w:t>Zakon</w:t>
        </w:r>
        <w:r w:rsidR="00C53050">
          <w:rPr>
            <w:rStyle w:val="Hiperpovezava"/>
          </w:rPr>
          <w:t>a</w:t>
        </w:r>
        <w:r w:rsidR="00C53050" w:rsidRPr="004F5D7B">
          <w:rPr>
            <w:rStyle w:val="Hiperpovezava"/>
          </w:rPr>
          <w:t xml:space="preserve"> o pokojninskem in invalidskem zavarovanju </w:t>
        </w:r>
      </w:hyperlink>
      <w:r w:rsidR="001F2517">
        <w:rPr>
          <w:color w:val="0000FF"/>
          <w:u w:val="single" w:color="0000FF"/>
        </w:rPr>
        <w:t>– ZPIZ-2</w:t>
      </w:r>
      <w:r>
        <w:rPr>
          <w:color w:val="0000FF"/>
          <w:spacing w:val="-9"/>
        </w:rPr>
        <w:t xml:space="preserve"> </w:t>
      </w:r>
      <w:r>
        <w:t>od izplačil na podlagi</w:t>
      </w:r>
      <w:r>
        <w:rPr>
          <w:spacing w:val="40"/>
        </w:rPr>
        <w:t xml:space="preserve"> </w:t>
      </w:r>
      <w:r>
        <w:t>podjemne pogodbe, avtorske pogodbe,…) pa v tem sistemu niso na voljo.</w:t>
      </w:r>
    </w:p>
    <w:p w14:paraId="597599BB" w14:textId="09CDDDED" w:rsidR="00C53050" w:rsidRDefault="00A07820" w:rsidP="00F805C8">
      <w:pPr>
        <w:spacing w:before="159" w:line="259" w:lineRule="auto"/>
        <w:ind w:left="141" w:right="136"/>
        <w:jc w:val="both"/>
      </w:pPr>
      <w:r>
        <w:t xml:space="preserve">Izpis podatkov o obveznih prispevkih predstavlja </w:t>
      </w:r>
      <w:r>
        <w:rPr>
          <w:b/>
        </w:rPr>
        <w:t xml:space="preserve">razkritje tistih podatkov, ki jih je davčnemu organu posredoval delodajalec </w:t>
      </w:r>
      <w:r>
        <w:t>na</w:t>
      </w:r>
      <w:r>
        <w:rPr>
          <w:spacing w:val="-1"/>
        </w:rPr>
        <w:t xml:space="preserve"> </w:t>
      </w:r>
      <w:r>
        <w:t>predpisanem obračunu davčnega odtegljaja (REK-1 za izplačila do 31.</w:t>
      </w:r>
      <w:r w:rsidR="00AA6B1E">
        <w:t xml:space="preserve"> </w:t>
      </w:r>
      <w:r>
        <w:t>12.</w:t>
      </w:r>
      <w:r w:rsidR="00AA6B1E">
        <w:t xml:space="preserve"> </w:t>
      </w:r>
      <w:r>
        <w:t>2022 oziroma REK-O za izplačila od 1.</w:t>
      </w:r>
      <w:r w:rsidR="00AA6B1E">
        <w:t xml:space="preserve"> </w:t>
      </w:r>
      <w:r>
        <w:t>1.</w:t>
      </w:r>
      <w:r w:rsidR="00AA6B1E">
        <w:t xml:space="preserve"> </w:t>
      </w:r>
      <w:r>
        <w:t>2023</w:t>
      </w:r>
      <w:r w:rsidR="000E0095">
        <w:t xml:space="preserve"> dalje</w:t>
      </w:r>
      <w:r>
        <w:t>). Po določbi ZDavP</w:t>
      </w:r>
      <w:r w:rsidR="00F562EF">
        <w:t>-</w:t>
      </w:r>
      <w:r>
        <w:t>2 mora delodajalec predložiti REK obrazec na dan izplačila dohodkov.</w:t>
      </w:r>
    </w:p>
    <w:p w14:paraId="0F97827D" w14:textId="75E7E0D1" w:rsidR="00C53050" w:rsidRDefault="00A07820" w:rsidP="00F805C8">
      <w:pPr>
        <w:pStyle w:val="Telobesedila"/>
        <w:spacing w:before="160" w:line="259" w:lineRule="auto"/>
        <w:ind w:right="135"/>
      </w:pPr>
      <w:r>
        <w:t>Predmet razkritja so podatki o obveznih prispevkih, ki se nanašajo na izplačane dohodke iz delovnega</w:t>
      </w:r>
      <w:r>
        <w:rPr>
          <w:spacing w:val="-1"/>
        </w:rPr>
        <w:t xml:space="preserve"> </w:t>
      </w:r>
      <w:r>
        <w:t>razmerja</w:t>
      </w:r>
      <w:r>
        <w:rPr>
          <w:spacing w:val="-2"/>
        </w:rPr>
        <w:t xml:space="preserve"> </w:t>
      </w:r>
      <w:r>
        <w:t>od</w:t>
      </w:r>
      <w:r>
        <w:rPr>
          <w:spacing w:val="-2"/>
        </w:rPr>
        <w:t xml:space="preserve"> </w:t>
      </w:r>
      <w:r>
        <w:t>1. 1.</w:t>
      </w:r>
      <w:r>
        <w:rPr>
          <w:spacing w:val="-1"/>
        </w:rPr>
        <w:t xml:space="preserve"> </w:t>
      </w:r>
      <w:r>
        <w:t>2009</w:t>
      </w:r>
      <w:r>
        <w:rPr>
          <w:spacing w:val="-2"/>
        </w:rPr>
        <w:t xml:space="preserve"> </w:t>
      </w:r>
      <w:r>
        <w:t>dalje. Podatki</w:t>
      </w:r>
      <w:r>
        <w:rPr>
          <w:spacing w:val="-1"/>
        </w:rPr>
        <w:t xml:space="preserve"> </w:t>
      </w:r>
      <w:r>
        <w:t>o</w:t>
      </w:r>
      <w:r>
        <w:rPr>
          <w:spacing w:val="-3"/>
        </w:rPr>
        <w:t xml:space="preserve"> </w:t>
      </w:r>
      <w:r>
        <w:t>izplačanih</w:t>
      </w:r>
      <w:r>
        <w:rPr>
          <w:spacing w:val="-2"/>
        </w:rPr>
        <w:t xml:space="preserve"> </w:t>
      </w:r>
      <w:r>
        <w:t>dohodkih</w:t>
      </w:r>
      <w:r>
        <w:rPr>
          <w:spacing w:val="-3"/>
        </w:rPr>
        <w:t xml:space="preserve"> </w:t>
      </w:r>
      <w:r>
        <w:t>iz</w:t>
      </w:r>
      <w:r>
        <w:rPr>
          <w:spacing w:val="-1"/>
        </w:rPr>
        <w:t xml:space="preserve"> </w:t>
      </w:r>
      <w:r>
        <w:t>delovnega</w:t>
      </w:r>
      <w:r>
        <w:rPr>
          <w:spacing w:val="-1"/>
        </w:rPr>
        <w:t xml:space="preserve"> </w:t>
      </w:r>
      <w:r>
        <w:t xml:space="preserve">razmerja po posamezni fizični osebi pred 1. 1. 2009 v evidenci davčnega organa niso na voljo. Za podatke pred navedenim datumom se fizična oseba lahko obrne na Zavod za pokojninsko in invalidsko zavarovanje Slovenije (ZPIZ), kjer pridobi informacijo o podatkih, ki jih je ZPIZ-u posredoval delodajalec fizične osebe, prav tako </w:t>
      </w:r>
      <w:r w:rsidR="00AA6B1E">
        <w:t xml:space="preserve">glede </w:t>
      </w:r>
      <w:r>
        <w:t>podatk</w:t>
      </w:r>
      <w:r w:rsidR="00AA6B1E">
        <w:t>ov</w:t>
      </w:r>
      <w:r>
        <w:t xml:space="preserve"> o prispevkih na podlagi drugega pravnega razmerja in izpis</w:t>
      </w:r>
      <w:r w:rsidR="00AA6B1E">
        <w:t>a</w:t>
      </w:r>
      <w:r>
        <w:t xml:space="preserve"> priznane delovne dobe. Več informacij na povezavi: </w:t>
      </w:r>
      <w:hyperlink r:id="rId7" w:history="1">
        <w:r w:rsidR="00C53050" w:rsidRPr="00B57551">
          <w:rPr>
            <w:rStyle w:val="Hiperpovezava"/>
          </w:rPr>
          <w:t>ZPIZ</w:t>
        </w:r>
      </w:hyperlink>
    </w:p>
    <w:p w14:paraId="4275A9EF" w14:textId="77777777" w:rsidR="00C53050" w:rsidRDefault="00A07820" w:rsidP="00F805C8">
      <w:pPr>
        <w:pStyle w:val="Telobesedila"/>
        <w:spacing w:before="159" w:line="256" w:lineRule="auto"/>
        <w:ind w:right="138"/>
      </w:pPr>
      <w:r>
        <w:t xml:space="preserve">Podatki o obračunanih in plačanih prispevkih se lahko naknadno spremenijo, če delodajalec po že izdanem razkritju podatkov predloži nove ali popravljene REK obrazce oziroma plača </w:t>
      </w:r>
      <w:r>
        <w:rPr>
          <w:spacing w:val="-2"/>
        </w:rPr>
        <w:t>obveznosti.</w:t>
      </w:r>
    </w:p>
    <w:p w14:paraId="37051C54" w14:textId="77777777" w:rsidR="00C53050" w:rsidRDefault="00C53050" w:rsidP="00F805C8">
      <w:pPr>
        <w:pStyle w:val="Telobesedila"/>
        <w:spacing w:before="113"/>
        <w:ind w:left="0"/>
      </w:pPr>
    </w:p>
    <w:p w14:paraId="5A1C8893" w14:textId="77777777" w:rsidR="00C53050" w:rsidRDefault="00A07820" w:rsidP="00F805C8">
      <w:pPr>
        <w:pStyle w:val="Naslov1"/>
        <w:jc w:val="both"/>
      </w:pPr>
      <w:r>
        <w:t>POSTOPEK</w:t>
      </w:r>
      <w:r>
        <w:rPr>
          <w:spacing w:val="-8"/>
        </w:rPr>
        <w:t xml:space="preserve"> </w:t>
      </w:r>
      <w:r>
        <w:t>RAZKRITJA</w:t>
      </w:r>
      <w:r>
        <w:rPr>
          <w:spacing w:val="-5"/>
        </w:rPr>
        <w:t xml:space="preserve"> </w:t>
      </w:r>
      <w:r>
        <w:t>PODATKOV</w:t>
      </w:r>
      <w:r>
        <w:rPr>
          <w:spacing w:val="-9"/>
        </w:rPr>
        <w:t xml:space="preserve"> </w:t>
      </w:r>
      <w:r>
        <w:t>O</w:t>
      </w:r>
      <w:r>
        <w:rPr>
          <w:spacing w:val="-6"/>
        </w:rPr>
        <w:t xml:space="preserve"> </w:t>
      </w:r>
      <w:r>
        <w:t>OBVEZNIH</w:t>
      </w:r>
      <w:r>
        <w:rPr>
          <w:spacing w:val="-6"/>
        </w:rPr>
        <w:t xml:space="preserve"> </w:t>
      </w:r>
      <w:r>
        <w:t>PRISPEVKIH</w:t>
      </w:r>
      <w:r>
        <w:rPr>
          <w:spacing w:val="-6"/>
        </w:rPr>
        <w:t xml:space="preserve"> </w:t>
      </w:r>
      <w:r>
        <w:t>»Razkritje/</w:t>
      </w:r>
      <w:r>
        <w:rPr>
          <w:spacing w:val="-5"/>
        </w:rPr>
        <w:t xml:space="preserve"> </w:t>
      </w:r>
      <w:r>
        <w:t>iREK-</w:t>
      </w:r>
      <w:r>
        <w:rPr>
          <w:spacing w:val="-5"/>
        </w:rPr>
        <w:t>21«</w:t>
      </w:r>
    </w:p>
    <w:p w14:paraId="13B042E0" w14:textId="6BC118D4" w:rsidR="00C53050" w:rsidRPr="00F805C8" w:rsidRDefault="00A07820" w:rsidP="00F805C8">
      <w:pPr>
        <w:pStyle w:val="Telobesedila"/>
        <w:spacing w:before="141" w:line="259" w:lineRule="auto"/>
        <w:ind w:right="138"/>
        <w:rPr>
          <w:spacing w:val="-2"/>
        </w:rPr>
      </w:pPr>
      <w:r>
        <w:t xml:space="preserve">Fizična oseba vloži vlogo za razkritje podatkov prek sistema eDavki ali </w:t>
      </w:r>
      <w:r w:rsidRPr="009B63FF">
        <w:t xml:space="preserve">pisno pri </w:t>
      </w:r>
      <w:r w:rsidR="00CF692D" w:rsidRPr="009B63FF">
        <w:t>kateremkoli</w:t>
      </w:r>
      <w:r w:rsidRPr="009B63FF">
        <w:t xml:space="preserve"> finančnem uradu</w:t>
      </w:r>
      <w:r w:rsidR="00CF692D" w:rsidRPr="009B63FF">
        <w:t xml:space="preserve"> (razen </w:t>
      </w:r>
      <w:r w:rsidR="00E41A51" w:rsidRPr="009B63FF">
        <w:t>pri</w:t>
      </w:r>
      <w:r w:rsidR="00CF692D" w:rsidRPr="009B63FF">
        <w:t xml:space="preserve"> Generalnem finančnem uradu in Posebnem finančnem uradu)</w:t>
      </w:r>
      <w:r w:rsidRPr="009B63FF">
        <w:t>.</w:t>
      </w:r>
      <w:r>
        <w:t xml:space="preserve"> Za vložitev vloge »Vloga za razkritje podatkov o plačanih obveznih prispevkih</w:t>
      </w:r>
      <w:r>
        <w:rPr>
          <w:spacing w:val="-11"/>
        </w:rPr>
        <w:t xml:space="preserve"> </w:t>
      </w:r>
      <w:r w:rsidR="004723B8" w:rsidRPr="007C49F1">
        <w:rPr>
          <w:spacing w:val="-11"/>
        </w:rPr>
        <w:t xml:space="preserve">za socialno varnost </w:t>
      </w:r>
      <w:r w:rsidRPr="007C49F1">
        <w:t>iz</w:t>
      </w:r>
      <w:r>
        <w:rPr>
          <w:spacing w:val="-12"/>
        </w:rPr>
        <w:t xml:space="preserve"> </w:t>
      </w:r>
      <w:r>
        <w:t>delovnega</w:t>
      </w:r>
      <w:r>
        <w:rPr>
          <w:spacing w:val="-11"/>
        </w:rPr>
        <w:t xml:space="preserve"> </w:t>
      </w:r>
      <w:r>
        <w:t>razmerja«</w:t>
      </w:r>
      <w:r>
        <w:rPr>
          <w:spacing w:val="-9"/>
        </w:rPr>
        <w:t xml:space="preserve"> </w:t>
      </w:r>
      <w:r>
        <w:t>prek</w:t>
      </w:r>
      <w:r>
        <w:rPr>
          <w:spacing w:val="-9"/>
        </w:rPr>
        <w:t xml:space="preserve"> </w:t>
      </w:r>
      <w:r>
        <w:t>sistema</w:t>
      </w:r>
      <w:r>
        <w:rPr>
          <w:spacing w:val="-13"/>
        </w:rPr>
        <w:t xml:space="preserve"> </w:t>
      </w:r>
      <w:r>
        <w:t>eDavki,</w:t>
      </w:r>
      <w:r>
        <w:rPr>
          <w:spacing w:val="-9"/>
        </w:rPr>
        <w:t xml:space="preserve"> </w:t>
      </w:r>
      <w:r>
        <w:t>mora</w:t>
      </w:r>
      <w:r>
        <w:rPr>
          <w:spacing w:val="-9"/>
        </w:rPr>
        <w:t xml:space="preserve"> </w:t>
      </w:r>
      <w:r>
        <w:t>biti</w:t>
      </w:r>
      <w:r>
        <w:rPr>
          <w:spacing w:val="-9"/>
        </w:rPr>
        <w:t xml:space="preserve"> </w:t>
      </w:r>
      <w:r>
        <w:t>zavezanec</w:t>
      </w:r>
      <w:r>
        <w:rPr>
          <w:spacing w:val="-9"/>
        </w:rPr>
        <w:t xml:space="preserve"> </w:t>
      </w:r>
      <w:r>
        <w:rPr>
          <w:b/>
        </w:rPr>
        <w:t>identificiran</w:t>
      </w:r>
      <w:r>
        <w:rPr>
          <w:b/>
          <w:spacing w:val="-9"/>
        </w:rPr>
        <w:t xml:space="preserve"> </w:t>
      </w:r>
      <w:r>
        <w:rPr>
          <w:b/>
        </w:rPr>
        <w:t>kot uporabnik eDavkov.</w:t>
      </w:r>
      <w:r>
        <w:rPr>
          <w:b/>
          <w:spacing w:val="40"/>
        </w:rPr>
        <w:t xml:space="preserve"> </w:t>
      </w:r>
      <w:r>
        <w:t xml:space="preserve">Podrobnosti o dostopu do eDavkov so opisane na spletnem </w:t>
      </w:r>
      <w:r>
        <w:rPr>
          <w:spacing w:val="-2"/>
        </w:rPr>
        <w:t>naslovu:</w:t>
      </w:r>
      <w:r w:rsidR="00F12BE5">
        <w:rPr>
          <w:spacing w:val="-2"/>
        </w:rPr>
        <w:t xml:space="preserve"> </w:t>
      </w:r>
      <w:hyperlink r:id="rId8" w:history="1">
        <w:r w:rsidR="00347913" w:rsidRPr="001A60A6">
          <w:rPr>
            <w:rStyle w:val="Hiperpovezava"/>
            <w:spacing w:val="-2"/>
          </w:rPr>
          <w:t>https://edavki.durs.si/EdavkiPortal/OpenPortal/Pages/Registration/Intro.aspx</w:t>
        </w:r>
      </w:hyperlink>
    </w:p>
    <w:p w14:paraId="6C024C30" w14:textId="77777777" w:rsidR="00C53050" w:rsidRDefault="00C53050" w:rsidP="00F805C8">
      <w:pPr>
        <w:pStyle w:val="Telobesedila"/>
        <w:spacing w:before="17"/>
        <w:ind w:left="0"/>
      </w:pPr>
    </w:p>
    <w:p w14:paraId="51C81D05" w14:textId="77777777" w:rsidR="00F805C8" w:rsidRDefault="00A07820" w:rsidP="00F805C8">
      <w:pPr>
        <w:pStyle w:val="Telobesedila"/>
        <w:spacing w:before="1" w:line="259" w:lineRule="auto"/>
      </w:pPr>
      <w:r>
        <w:t>Če fizična oseba ni uporabnik eDavkov, lahko vlogo za</w:t>
      </w:r>
      <w:r>
        <w:rPr>
          <w:spacing w:val="-1"/>
        </w:rPr>
        <w:t xml:space="preserve"> </w:t>
      </w:r>
      <w:r>
        <w:t>razkritje</w:t>
      </w:r>
      <w:r>
        <w:rPr>
          <w:spacing w:val="-1"/>
        </w:rPr>
        <w:t xml:space="preserve"> </w:t>
      </w:r>
      <w:r>
        <w:t>podatkov</w:t>
      </w:r>
      <w:r>
        <w:rPr>
          <w:spacing w:val="-2"/>
        </w:rPr>
        <w:t xml:space="preserve"> </w:t>
      </w:r>
      <w:r>
        <w:t>vloži</w:t>
      </w:r>
      <w:r w:rsidR="00F805C8">
        <w:t xml:space="preserve"> tudi</w:t>
      </w:r>
      <w:r>
        <w:t xml:space="preserve"> </w:t>
      </w:r>
      <w:r>
        <w:rPr>
          <w:b/>
        </w:rPr>
        <w:t xml:space="preserve">prek svojega pooblaščenca </w:t>
      </w:r>
      <w:r>
        <w:t>(npr. sorodnik, oseba interesnega združenja - sindikata), ki je identificiran kot uporabnik eDavkov. Podrobnosti o postopku pooblaščanja so na voljo na spletnem</w:t>
      </w:r>
      <w:r w:rsidR="00F805C8">
        <w:t xml:space="preserve"> </w:t>
      </w:r>
      <w:r>
        <w:t>naslovu:</w:t>
      </w:r>
    </w:p>
    <w:p w14:paraId="1F9A7894" w14:textId="0A123BAE" w:rsidR="00C53050" w:rsidRDefault="00CC5F3B" w:rsidP="00F805C8">
      <w:pPr>
        <w:pStyle w:val="Telobesedila"/>
        <w:spacing w:before="1" w:line="259" w:lineRule="auto"/>
        <w:sectPr w:rsidR="00C53050">
          <w:type w:val="continuous"/>
          <w:pgSz w:w="11910" w:h="16840"/>
          <w:pgMar w:top="1320" w:right="1275" w:bottom="280" w:left="1275" w:header="708" w:footer="708" w:gutter="0"/>
          <w:cols w:space="708"/>
        </w:sectPr>
      </w:pPr>
      <w:hyperlink r:id="rId9" w:history="1">
        <w:r w:rsidRPr="00CC5F3B">
          <w:rPr>
            <w:rStyle w:val="Hiperpovezava"/>
            <w:spacing w:val="-2"/>
          </w:rPr>
          <w:t>https://edavki.durs.si/EdavkiPortal/OpenPortal/CommonPages/Opdynp/PageC.aspx?category=pooblascanje_fo</w:t>
        </w:r>
      </w:hyperlink>
    </w:p>
    <w:p w14:paraId="041089F4" w14:textId="46E484A0" w:rsidR="00C53050" w:rsidRDefault="00A07820" w:rsidP="00347913">
      <w:pPr>
        <w:pStyle w:val="Naslov1"/>
        <w:spacing w:before="80" w:line="480" w:lineRule="auto"/>
        <w:jc w:val="both"/>
      </w:pPr>
      <w:r>
        <w:lastRenderedPageBreak/>
        <w:t>PODROBNEJŠA</w:t>
      </w:r>
      <w:r>
        <w:rPr>
          <w:spacing w:val="-7"/>
        </w:rPr>
        <w:t xml:space="preserve"> </w:t>
      </w:r>
      <w:r>
        <w:t>POJASNILA</w:t>
      </w:r>
      <w:r>
        <w:rPr>
          <w:spacing w:val="-5"/>
        </w:rPr>
        <w:t xml:space="preserve"> </w:t>
      </w:r>
      <w:r>
        <w:t>K</w:t>
      </w:r>
      <w:r>
        <w:rPr>
          <w:spacing w:val="-6"/>
        </w:rPr>
        <w:t xml:space="preserve"> </w:t>
      </w:r>
      <w:r>
        <w:t>PODATKOM</w:t>
      </w:r>
      <w:r>
        <w:rPr>
          <w:spacing w:val="-5"/>
        </w:rPr>
        <w:t xml:space="preserve"> </w:t>
      </w:r>
      <w:r>
        <w:t>NA</w:t>
      </w:r>
      <w:r>
        <w:rPr>
          <w:spacing w:val="-6"/>
        </w:rPr>
        <w:t xml:space="preserve"> </w:t>
      </w:r>
      <w:r>
        <w:t>OBVESTILU</w:t>
      </w:r>
      <w:r>
        <w:rPr>
          <w:spacing w:val="-5"/>
        </w:rPr>
        <w:t xml:space="preserve"> </w:t>
      </w:r>
      <w:r>
        <w:t>»</w:t>
      </w:r>
      <w:r w:rsidRPr="00AF1236">
        <w:t>Razkritje/</w:t>
      </w:r>
      <w:r w:rsidRPr="00AF1236">
        <w:rPr>
          <w:spacing w:val="-5"/>
        </w:rPr>
        <w:t xml:space="preserve"> </w:t>
      </w:r>
      <w:r w:rsidRPr="00AF1236">
        <w:t>iREK-</w:t>
      </w:r>
      <w:r w:rsidRPr="00AF1236">
        <w:rPr>
          <w:spacing w:val="-5"/>
        </w:rPr>
        <w:t>21</w:t>
      </w:r>
      <w:r>
        <w:rPr>
          <w:spacing w:val="-5"/>
        </w:rPr>
        <w:t>«</w:t>
      </w:r>
      <w:r w:rsidR="00347913">
        <w:rPr>
          <w:spacing w:val="-5"/>
        </w:rPr>
        <w:t xml:space="preserve"> </w:t>
      </w:r>
    </w:p>
    <w:p w14:paraId="0989145C" w14:textId="77777777" w:rsidR="00C53050" w:rsidRDefault="00A07820" w:rsidP="00F805C8">
      <w:pPr>
        <w:pStyle w:val="Telobesedila"/>
        <w:spacing w:before="140" w:line="256" w:lineRule="auto"/>
      </w:pPr>
      <w:r>
        <w:t xml:space="preserve">Razkritje podatkov o obveznih prispevkih se pripravi </w:t>
      </w:r>
      <w:r>
        <w:rPr>
          <w:b/>
        </w:rPr>
        <w:t>po posameznem delodajalcu</w:t>
      </w:r>
      <w:r>
        <w:t>. Če je imela</w:t>
      </w:r>
      <w:r>
        <w:rPr>
          <w:spacing w:val="-1"/>
        </w:rPr>
        <w:t xml:space="preserve"> </w:t>
      </w:r>
      <w:r>
        <w:t>fizična</w:t>
      </w:r>
      <w:r>
        <w:rPr>
          <w:spacing w:val="-2"/>
        </w:rPr>
        <w:t xml:space="preserve"> </w:t>
      </w:r>
      <w:r>
        <w:t>oseba</w:t>
      </w:r>
      <w:r>
        <w:rPr>
          <w:spacing w:val="-4"/>
        </w:rPr>
        <w:t xml:space="preserve"> </w:t>
      </w:r>
      <w:r>
        <w:t>več</w:t>
      </w:r>
      <w:r>
        <w:rPr>
          <w:spacing w:val="-6"/>
        </w:rPr>
        <w:t xml:space="preserve"> </w:t>
      </w:r>
      <w:r>
        <w:t>delodajalcev,</w:t>
      </w:r>
      <w:r>
        <w:rPr>
          <w:spacing w:val="-1"/>
        </w:rPr>
        <w:t xml:space="preserve"> </w:t>
      </w:r>
      <w:r>
        <w:t>se</w:t>
      </w:r>
      <w:r>
        <w:rPr>
          <w:spacing w:val="-4"/>
        </w:rPr>
        <w:t xml:space="preserve"> </w:t>
      </w:r>
      <w:r>
        <w:t>podatki</w:t>
      </w:r>
      <w:r>
        <w:rPr>
          <w:spacing w:val="-5"/>
        </w:rPr>
        <w:t xml:space="preserve"> </w:t>
      </w:r>
      <w:r>
        <w:t>pripravijo</w:t>
      </w:r>
      <w:r>
        <w:rPr>
          <w:spacing w:val="-3"/>
        </w:rPr>
        <w:t xml:space="preserve"> </w:t>
      </w:r>
      <w:r>
        <w:t>za</w:t>
      </w:r>
      <w:r>
        <w:rPr>
          <w:spacing w:val="-4"/>
        </w:rPr>
        <w:t xml:space="preserve"> </w:t>
      </w:r>
      <w:r>
        <w:t>vsakega</w:t>
      </w:r>
      <w:r>
        <w:rPr>
          <w:spacing w:val="-2"/>
        </w:rPr>
        <w:t xml:space="preserve"> </w:t>
      </w:r>
      <w:r>
        <w:t>delodajalca</w:t>
      </w:r>
      <w:r>
        <w:rPr>
          <w:spacing w:val="-4"/>
        </w:rPr>
        <w:t xml:space="preserve"> </w:t>
      </w:r>
      <w:r>
        <w:t>posebej.</w:t>
      </w:r>
    </w:p>
    <w:p w14:paraId="6ADEC22B" w14:textId="3DAFEE37" w:rsidR="00C53050" w:rsidRDefault="00A07820" w:rsidP="00F805C8">
      <w:pPr>
        <w:pStyle w:val="Naslov1"/>
        <w:numPr>
          <w:ilvl w:val="0"/>
          <w:numId w:val="2"/>
        </w:numPr>
        <w:tabs>
          <w:tab w:val="left" w:pos="859"/>
        </w:tabs>
        <w:spacing w:before="162"/>
        <w:ind w:left="859" w:hanging="358"/>
        <w:jc w:val="both"/>
        <w:rPr>
          <w:b w:val="0"/>
        </w:rPr>
      </w:pPr>
      <w:r>
        <w:t>Obračunani</w:t>
      </w:r>
      <w:r>
        <w:rPr>
          <w:spacing w:val="-2"/>
        </w:rPr>
        <w:t xml:space="preserve"> </w:t>
      </w:r>
      <w:r>
        <w:t>znesek</w:t>
      </w:r>
      <w:r>
        <w:rPr>
          <w:spacing w:val="-4"/>
        </w:rPr>
        <w:t xml:space="preserve"> </w:t>
      </w:r>
      <w:r>
        <w:t>iz</w:t>
      </w:r>
      <w:r>
        <w:rPr>
          <w:spacing w:val="-5"/>
        </w:rPr>
        <w:t xml:space="preserve"> </w:t>
      </w:r>
      <w:r>
        <w:t>individualnih</w:t>
      </w:r>
      <w:r>
        <w:rPr>
          <w:spacing w:val="-6"/>
        </w:rPr>
        <w:t xml:space="preserve"> </w:t>
      </w:r>
      <w:r>
        <w:t>REK</w:t>
      </w:r>
      <w:r>
        <w:rPr>
          <w:spacing w:val="-3"/>
        </w:rPr>
        <w:t xml:space="preserve"> </w:t>
      </w:r>
      <w:r>
        <w:rPr>
          <w:spacing w:val="-2"/>
        </w:rPr>
        <w:t>obrazcev</w:t>
      </w:r>
    </w:p>
    <w:p w14:paraId="7ECBE706" w14:textId="77777777" w:rsidR="00C53050" w:rsidRDefault="00A07820" w:rsidP="00F805C8">
      <w:pPr>
        <w:pStyle w:val="Telobesedila"/>
        <w:spacing w:before="184" w:line="259" w:lineRule="auto"/>
        <w:ind w:right="135"/>
      </w:pPr>
      <w:r>
        <w:t xml:space="preserve">Podatek o obračunanem znesku posameznega prispevka za socialno varnost predstavlja </w:t>
      </w:r>
      <w:r>
        <w:rPr>
          <w:b/>
        </w:rPr>
        <w:t xml:space="preserve">seštevek </w:t>
      </w:r>
      <w:r>
        <w:t xml:space="preserve">obračunanih obveznih prispevkov iz vseh individualnih REK obrazcev, ki jih je davčnemu organu za izplačila dohodkov iz delovnega razmerja predložil delodajalec fizične osebe. Ta podatek se zagotavlja za obdobje </w:t>
      </w:r>
      <w:r>
        <w:rPr>
          <w:b/>
        </w:rPr>
        <w:t>od 1. 1. 2009 do vključno treh dni pred vložitvijo vloge</w:t>
      </w:r>
      <w:r>
        <w:t>. Podatki o predloženih REK obrazcih v zadnjih dveh dneh pred vložitvijo vloge, zaradi sistema obdelave podatkov namreč niso na voljo.</w:t>
      </w:r>
    </w:p>
    <w:p w14:paraId="6F6AD7AC" w14:textId="77777777" w:rsidR="00C53050" w:rsidRDefault="00A07820" w:rsidP="00F805C8">
      <w:pPr>
        <w:pStyle w:val="Naslov1"/>
        <w:numPr>
          <w:ilvl w:val="0"/>
          <w:numId w:val="2"/>
        </w:numPr>
        <w:tabs>
          <w:tab w:val="left" w:pos="859"/>
        </w:tabs>
        <w:spacing w:before="156"/>
        <w:ind w:left="859" w:hanging="358"/>
        <w:jc w:val="both"/>
      </w:pPr>
      <w:r>
        <w:t>Podatek</w:t>
      </w:r>
      <w:r>
        <w:rPr>
          <w:spacing w:val="-3"/>
        </w:rPr>
        <w:t xml:space="preserve"> </w:t>
      </w:r>
      <w:r>
        <w:t>o</w:t>
      </w:r>
      <w:r>
        <w:rPr>
          <w:spacing w:val="-6"/>
        </w:rPr>
        <w:t xml:space="preserve"> </w:t>
      </w:r>
      <w:r>
        <w:t>manjkajočih</w:t>
      </w:r>
      <w:r>
        <w:rPr>
          <w:spacing w:val="-5"/>
        </w:rPr>
        <w:t xml:space="preserve"> </w:t>
      </w:r>
      <w:r>
        <w:t>obračunih</w:t>
      </w:r>
      <w:r>
        <w:rPr>
          <w:spacing w:val="-3"/>
        </w:rPr>
        <w:t xml:space="preserve"> </w:t>
      </w:r>
      <w:r>
        <w:rPr>
          <w:spacing w:val="-2"/>
        </w:rPr>
        <w:t>davka</w:t>
      </w:r>
    </w:p>
    <w:p w14:paraId="70E0E37B" w14:textId="77777777" w:rsidR="00C53050" w:rsidRDefault="00A07820" w:rsidP="00F805C8">
      <w:pPr>
        <w:spacing w:before="181" w:line="259" w:lineRule="auto"/>
        <w:ind w:left="141" w:right="138"/>
        <w:jc w:val="both"/>
      </w:pPr>
      <w:r>
        <w:t>Če</w:t>
      </w:r>
      <w:r>
        <w:rPr>
          <w:spacing w:val="-1"/>
        </w:rPr>
        <w:t xml:space="preserve"> </w:t>
      </w:r>
      <w:r>
        <w:t>v evidenci davčnega</w:t>
      </w:r>
      <w:r>
        <w:rPr>
          <w:spacing w:val="-4"/>
        </w:rPr>
        <w:t xml:space="preserve"> </w:t>
      </w:r>
      <w:r>
        <w:t>organa</w:t>
      </w:r>
      <w:r>
        <w:rPr>
          <w:spacing w:val="-2"/>
        </w:rPr>
        <w:t xml:space="preserve"> </w:t>
      </w:r>
      <w:r>
        <w:t>za</w:t>
      </w:r>
      <w:r>
        <w:rPr>
          <w:spacing w:val="-1"/>
        </w:rPr>
        <w:t xml:space="preserve"> </w:t>
      </w:r>
      <w:r>
        <w:t>obdobje</w:t>
      </w:r>
      <w:r>
        <w:rPr>
          <w:spacing w:val="-1"/>
        </w:rPr>
        <w:t xml:space="preserve"> </w:t>
      </w:r>
      <w:r>
        <w:t>od</w:t>
      </w:r>
      <w:r>
        <w:rPr>
          <w:spacing w:val="-1"/>
        </w:rPr>
        <w:t xml:space="preserve"> </w:t>
      </w:r>
      <w:r>
        <w:t>1. 1. 2009</w:t>
      </w:r>
      <w:r>
        <w:rPr>
          <w:spacing w:val="-1"/>
        </w:rPr>
        <w:t xml:space="preserve"> </w:t>
      </w:r>
      <w:r>
        <w:t>dalje</w:t>
      </w:r>
      <w:r>
        <w:rPr>
          <w:spacing w:val="-3"/>
        </w:rPr>
        <w:t xml:space="preserve"> </w:t>
      </w:r>
      <w:r>
        <w:rPr>
          <w:b/>
        </w:rPr>
        <w:t>niso</w:t>
      </w:r>
      <w:r>
        <w:rPr>
          <w:b/>
          <w:spacing w:val="-2"/>
        </w:rPr>
        <w:t xml:space="preserve"> </w:t>
      </w:r>
      <w:r>
        <w:rPr>
          <w:b/>
        </w:rPr>
        <w:t>evidentirani</w:t>
      </w:r>
      <w:r>
        <w:rPr>
          <w:b/>
          <w:spacing w:val="-1"/>
        </w:rPr>
        <w:t xml:space="preserve"> </w:t>
      </w:r>
      <w:r>
        <w:t>individualni REK obrazci za vsa mesečna obdobja, iz podatkov davčnega organa pa izhaja, da je bila fizična</w:t>
      </w:r>
      <w:r>
        <w:rPr>
          <w:spacing w:val="-14"/>
        </w:rPr>
        <w:t xml:space="preserve"> </w:t>
      </w:r>
      <w:r>
        <w:t>oseba</w:t>
      </w:r>
      <w:r>
        <w:rPr>
          <w:spacing w:val="-13"/>
        </w:rPr>
        <w:t xml:space="preserve"> </w:t>
      </w:r>
      <w:r>
        <w:t>zaposlena</w:t>
      </w:r>
      <w:r>
        <w:rPr>
          <w:spacing w:val="-16"/>
        </w:rPr>
        <w:t xml:space="preserve"> </w:t>
      </w:r>
      <w:r>
        <w:t>pri</w:t>
      </w:r>
      <w:r>
        <w:rPr>
          <w:spacing w:val="-13"/>
        </w:rPr>
        <w:t xml:space="preserve"> </w:t>
      </w:r>
      <w:r>
        <w:t>posameznem</w:t>
      </w:r>
      <w:r>
        <w:rPr>
          <w:spacing w:val="-12"/>
        </w:rPr>
        <w:t xml:space="preserve"> </w:t>
      </w:r>
      <w:r>
        <w:t>delodajalcu,</w:t>
      </w:r>
      <w:r>
        <w:rPr>
          <w:spacing w:val="-10"/>
        </w:rPr>
        <w:t xml:space="preserve"> </w:t>
      </w:r>
      <w:r>
        <w:rPr>
          <w:b/>
        </w:rPr>
        <w:t>se</w:t>
      </w:r>
      <w:r>
        <w:rPr>
          <w:b/>
          <w:spacing w:val="-13"/>
        </w:rPr>
        <w:t xml:space="preserve"> </w:t>
      </w:r>
      <w:r>
        <w:rPr>
          <w:b/>
        </w:rPr>
        <w:t>izpišejo</w:t>
      </w:r>
      <w:r>
        <w:rPr>
          <w:b/>
          <w:spacing w:val="-16"/>
        </w:rPr>
        <w:t xml:space="preserve"> </w:t>
      </w:r>
      <w:r>
        <w:rPr>
          <w:b/>
        </w:rPr>
        <w:t>mesečna</w:t>
      </w:r>
      <w:r>
        <w:rPr>
          <w:b/>
          <w:spacing w:val="-12"/>
        </w:rPr>
        <w:t xml:space="preserve"> </w:t>
      </w:r>
      <w:r>
        <w:rPr>
          <w:b/>
        </w:rPr>
        <w:t>obdobja,</w:t>
      </w:r>
      <w:r>
        <w:rPr>
          <w:b/>
          <w:spacing w:val="-13"/>
        </w:rPr>
        <w:t xml:space="preserve"> </w:t>
      </w:r>
      <w:r>
        <w:rPr>
          <w:b/>
        </w:rPr>
        <w:t>ki</w:t>
      </w:r>
      <w:r>
        <w:rPr>
          <w:b/>
          <w:spacing w:val="-13"/>
        </w:rPr>
        <w:t xml:space="preserve"> </w:t>
      </w:r>
      <w:r>
        <w:rPr>
          <w:b/>
        </w:rPr>
        <w:t>niso zajeta</w:t>
      </w:r>
      <w:r>
        <w:rPr>
          <w:b/>
          <w:spacing w:val="-1"/>
        </w:rPr>
        <w:t xml:space="preserve"> </w:t>
      </w:r>
      <w:r>
        <w:rPr>
          <w:b/>
        </w:rPr>
        <w:t>v</w:t>
      </w:r>
      <w:r>
        <w:rPr>
          <w:b/>
          <w:spacing w:val="-3"/>
        </w:rPr>
        <w:t xml:space="preserve"> </w:t>
      </w:r>
      <w:r>
        <w:rPr>
          <w:b/>
        </w:rPr>
        <w:t>podatek</w:t>
      </w:r>
      <w:r>
        <w:rPr>
          <w:b/>
          <w:spacing w:val="-1"/>
        </w:rPr>
        <w:t xml:space="preserve"> </w:t>
      </w:r>
      <w:r>
        <w:rPr>
          <w:b/>
        </w:rPr>
        <w:t>o</w:t>
      </w:r>
      <w:r>
        <w:rPr>
          <w:b/>
          <w:spacing w:val="-1"/>
        </w:rPr>
        <w:t xml:space="preserve"> </w:t>
      </w:r>
      <w:r>
        <w:rPr>
          <w:b/>
        </w:rPr>
        <w:t>obračunanih</w:t>
      </w:r>
      <w:r>
        <w:rPr>
          <w:b/>
          <w:spacing w:val="-1"/>
        </w:rPr>
        <w:t xml:space="preserve"> </w:t>
      </w:r>
      <w:r>
        <w:rPr>
          <w:b/>
        </w:rPr>
        <w:t>prispevkih.</w:t>
      </w:r>
      <w:r>
        <w:rPr>
          <w:b/>
          <w:spacing w:val="-1"/>
        </w:rPr>
        <w:t xml:space="preserve"> </w:t>
      </w:r>
      <w:r>
        <w:t>Za</w:t>
      </w:r>
      <w:r>
        <w:rPr>
          <w:spacing w:val="-3"/>
        </w:rPr>
        <w:t xml:space="preserve"> </w:t>
      </w:r>
      <w:r>
        <w:t>navedena</w:t>
      </w:r>
      <w:r>
        <w:rPr>
          <w:spacing w:val="-1"/>
        </w:rPr>
        <w:t xml:space="preserve"> </w:t>
      </w:r>
      <w:r>
        <w:t>mesečna</w:t>
      </w:r>
      <w:r>
        <w:rPr>
          <w:spacing w:val="-1"/>
        </w:rPr>
        <w:t xml:space="preserve"> </w:t>
      </w:r>
      <w:r>
        <w:t>obdobja delodajalec</w:t>
      </w:r>
      <w:r>
        <w:rPr>
          <w:spacing w:val="-1"/>
        </w:rPr>
        <w:t xml:space="preserve"> </w:t>
      </w:r>
      <w:r>
        <w:t>ni obračunal obveznih prispevkov v REK obrazcu in ga ni predložil davčnemu organu.</w:t>
      </w:r>
    </w:p>
    <w:p w14:paraId="7E83EB94" w14:textId="7AA3341B" w:rsidR="00C53050" w:rsidRDefault="00A07820" w:rsidP="00F805C8">
      <w:pPr>
        <w:pStyle w:val="Telobesedila"/>
        <w:spacing w:before="161" w:line="259" w:lineRule="auto"/>
        <w:ind w:right="136"/>
      </w:pPr>
      <w:r>
        <w:t>Če delodajalec ne predloži REK obrazca</w:t>
      </w:r>
      <w:r w:rsidR="00922B4C">
        <w:t>,</w:t>
      </w:r>
      <w:r>
        <w:t xml:space="preserve"> davčni organ s podatki ne razpolaga, niti ni evidentirana obveznost za plačilo prispevkov. Fizična oseba naj se v tem primeru obrne na svojega</w:t>
      </w:r>
      <w:r>
        <w:rPr>
          <w:spacing w:val="-4"/>
        </w:rPr>
        <w:t xml:space="preserve"> </w:t>
      </w:r>
      <w:r>
        <w:t>delodajalca.</w:t>
      </w:r>
      <w:r>
        <w:rPr>
          <w:spacing w:val="-2"/>
        </w:rPr>
        <w:t xml:space="preserve"> </w:t>
      </w:r>
      <w:r>
        <w:t>V</w:t>
      </w:r>
      <w:r>
        <w:rPr>
          <w:spacing w:val="-5"/>
        </w:rPr>
        <w:t xml:space="preserve"> </w:t>
      </w:r>
      <w:r>
        <w:t>primeru,</w:t>
      </w:r>
      <w:r>
        <w:rPr>
          <w:spacing w:val="-3"/>
        </w:rPr>
        <w:t xml:space="preserve"> </w:t>
      </w:r>
      <w:r>
        <w:t>da</w:t>
      </w:r>
      <w:r>
        <w:rPr>
          <w:spacing w:val="-5"/>
        </w:rPr>
        <w:t xml:space="preserve"> </w:t>
      </w:r>
      <w:r>
        <w:t>sumi</w:t>
      </w:r>
      <w:r>
        <w:rPr>
          <w:spacing w:val="-3"/>
        </w:rPr>
        <w:t xml:space="preserve"> </w:t>
      </w:r>
      <w:r>
        <w:t>na</w:t>
      </w:r>
      <w:r>
        <w:rPr>
          <w:spacing w:val="-4"/>
        </w:rPr>
        <w:t xml:space="preserve"> </w:t>
      </w:r>
      <w:r>
        <w:t>nepravilnosti</w:t>
      </w:r>
      <w:r>
        <w:rPr>
          <w:spacing w:val="-3"/>
        </w:rPr>
        <w:t xml:space="preserve"> </w:t>
      </w:r>
      <w:r>
        <w:t>pri</w:t>
      </w:r>
      <w:r>
        <w:rPr>
          <w:spacing w:val="-3"/>
        </w:rPr>
        <w:t xml:space="preserve"> </w:t>
      </w:r>
      <w:r>
        <w:t>izpolnjevanju</w:t>
      </w:r>
      <w:r>
        <w:rPr>
          <w:spacing w:val="-6"/>
        </w:rPr>
        <w:t xml:space="preserve"> </w:t>
      </w:r>
      <w:r>
        <w:t>obveznosti</w:t>
      </w:r>
      <w:r>
        <w:rPr>
          <w:spacing w:val="-3"/>
        </w:rPr>
        <w:t xml:space="preserve"> </w:t>
      </w:r>
      <w:r>
        <w:t xml:space="preserve">svojega delodajalca, pa lahko te nepravilnosti prijavi </w:t>
      </w:r>
      <w:hyperlink r:id="rId10" w:history="1">
        <w:r w:rsidR="00C53050" w:rsidRPr="00922B4C">
          <w:rPr>
            <w:rStyle w:val="Hiperpovezava"/>
          </w:rPr>
          <w:t>Finančni upravi RS</w:t>
        </w:r>
      </w:hyperlink>
      <w:r>
        <w:t>.</w:t>
      </w:r>
    </w:p>
    <w:p w14:paraId="25F17D63" w14:textId="77777777" w:rsidR="00C53050" w:rsidRDefault="00A07820" w:rsidP="00F805C8">
      <w:pPr>
        <w:pStyle w:val="Naslov1"/>
        <w:numPr>
          <w:ilvl w:val="0"/>
          <w:numId w:val="2"/>
        </w:numPr>
        <w:tabs>
          <w:tab w:val="left" w:pos="859"/>
        </w:tabs>
        <w:spacing w:before="155"/>
        <w:ind w:left="859" w:hanging="358"/>
        <w:jc w:val="both"/>
      </w:pPr>
      <w:r>
        <w:t>Podatek</w:t>
      </w:r>
      <w:r>
        <w:rPr>
          <w:spacing w:val="-1"/>
        </w:rPr>
        <w:t xml:space="preserve"> </w:t>
      </w:r>
      <w:r>
        <w:t>o</w:t>
      </w:r>
      <w:r>
        <w:rPr>
          <w:spacing w:val="-1"/>
        </w:rPr>
        <w:t xml:space="preserve"> </w:t>
      </w:r>
      <w:r>
        <w:rPr>
          <w:spacing w:val="-2"/>
        </w:rPr>
        <w:t>plačilu</w:t>
      </w:r>
    </w:p>
    <w:p w14:paraId="3C63F2BE" w14:textId="0FED5203" w:rsidR="00C53050" w:rsidRDefault="00A07820" w:rsidP="00F805C8">
      <w:pPr>
        <w:pStyle w:val="Telobesedila"/>
        <w:spacing w:before="184" w:line="256" w:lineRule="auto"/>
        <w:ind w:right="138"/>
      </w:pPr>
      <w:r>
        <w:t>Podatek o plačilu posameznega prispevka za socialno varnost izhaja iz evidence davčnega organa o plačilih delodajalca, ki se nanašajo na obveznosti iz predloženega REK obrazca</w:t>
      </w:r>
      <w:r w:rsidR="00860F7F">
        <w:t>:</w:t>
      </w:r>
    </w:p>
    <w:p w14:paraId="61642A34" w14:textId="77777777" w:rsidR="00C53050" w:rsidRDefault="00A07820" w:rsidP="00F805C8">
      <w:pPr>
        <w:pStyle w:val="Odstavekseznama"/>
        <w:numPr>
          <w:ilvl w:val="0"/>
          <w:numId w:val="1"/>
        </w:numPr>
        <w:tabs>
          <w:tab w:val="left" w:pos="242"/>
        </w:tabs>
        <w:spacing w:before="161"/>
        <w:ind w:left="242" w:hanging="101"/>
        <w:jc w:val="both"/>
        <w:rPr>
          <w:b/>
        </w:rPr>
      </w:pPr>
      <w:r>
        <w:rPr>
          <w:rFonts w:ascii="Times New Roman" w:hAnsi="Times New Roman"/>
          <w:spacing w:val="2"/>
          <w:u w:val="single"/>
        </w:rPr>
        <w:t xml:space="preserve"> </w:t>
      </w:r>
      <w:r>
        <w:rPr>
          <w:u w:val="single"/>
        </w:rPr>
        <w:t>Podatek</w:t>
      </w:r>
      <w:r>
        <w:rPr>
          <w:spacing w:val="-2"/>
          <w:u w:val="single"/>
        </w:rPr>
        <w:t xml:space="preserve"> </w:t>
      </w:r>
      <w:r>
        <w:rPr>
          <w:b/>
          <w:spacing w:val="-4"/>
          <w:u w:val="single"/>
        </w:rPr>
        <w:t>»DA«</w:t>
      </w:r>
    </w:p>
    <w:p w14:paraId="5AB3FC28" w14:textId="77777777" w:rsidR="00C53050" w:rsidRDefault="00A07820" w:rsidP="00F805C8">
      <w:pPr>
        <w:pStyle w:val="Telobesedila"/>
        <w:spacing w:before="24" w:line="259" w:lineRule="auto"/>
        <w:ind w:right="140"/>
      </w:pPr>
      <w:r>
        <w:t>Podatek</w:t>
      </w:r>
      <w:r>
        <w:rPr>
          <w:spacing w:val="-9"/>
        </w:rPr>
        <w:t xml:space="preserve"> </w:t>
      </w:r>
      <w:r>
        <w:t>pomeni,</w:t>
      </w:r>
      <w:r>
        <w:rPr>
          <w:spacing w:val="-9"/>
        </w:rPr>
        <w:t xml:space="preserve"> </w:t>
      </w:r>
      <w:r>
        <w:t>da</w:t>
      </w:r>
      <w:r>
        <w:rPr>
          <w:spacing w:val="-11"/>
        </w:rPr>
        <w:t xml:space="preserve"> </w:t>
      </w:r>
      <w:r>
        <w:t>je</w:t>
      </w:r>
      <w:r>
        <w:rPr>
          <w:spacing w:val="-11"/>
        </w:rPr>
        <w:t xml:space="preserve"> </w:t>
      </w:r>
      <w:r>
        <w:t>delodajalec</w:t>
      </w:r>
      <w:r>
        <w:rPr>
          <w:spacing w:val="-7"/>
        </w:rPr>
        <w:t xml:space="preserve"> </w:t>
      </w:r>
      <w:r>
        <w:rPr>
          <w:b/>
        </w:rPr>
        <w:t>poravnal</w:t>
      </w:r>
      <w:r>
        <w:rPr>
          <w:b/>
          <w:spacing w:val="-9"/>
        </w:rPr>
        <w:t xml:space="preserve"> </w:t>
      </w:r>
      <w:r>
        <w:rPr>
          <w:b/>
        </w:rPr>
        <w:t>vse</w:t>
      </w:r>
      <w:r>
        <w:rPr>
          <w:b/>
          <w:spacing w:val="-13"/>
        </w:rPr>
        <w:t xml:space="preserve"> </w:t>
      </w:r>
      <w:r>
        <w:rPr>
          <w:b/>
        </w:rPr>
        <w:t>obveznosti</w:t>
      </w:r>
      <w:r>
        <w:rPr>
          <w:b/>
          <w:spacing w:val="-9"/>
        </w:rPr>
        <w:t xml:space="preserve"> </w:t>
      </w:r>
      <w:r>
        <w:t>iz</w:t>
      </w:r>
      <w:r>
        <w:rPr>
          <w:spacing w:val="-9"/>
        </w:rPr>
        <w:t xml:space="preserve"> </w:t>
      </w:r>
      <w:r>
        <w:t>naslova</w:t>
      </w:r>
      <w:r>
        <w:rPr>
          <w:spacing w:val="-9"/>
        </w:rPr>
        <w:t xml:space="preserve"> </w:t>
      </w:r>
      <w:r>
        <w:t>obveznih</w:t>
      </w:r>
      <w:r>
        <w:rPr>
          <w:spacing w:val="-9"/>
        </w:rPr>
        <w:t xml:space="preserve"> </w:t>
      </w:r>
      <w:r>
        <w:t>prispevkov, obračunanih v REK obrazcih, ki jih je predložil davčnemu organu.</w:t>
      </w:r>
    </w:p>
    <w:p w14:paraId="45DD809E" w14:textId="77777777" w:rsidR="00C53050" w:rsidRDefault="00C53050" w:rsidP="00F805C8">
      <w:pPr>
        <w:pStyle w:val="Telobesedila"/>
        <w:ind w:left="0"/>
      </w:pPr>
    </w:p>
    <w:p w14:paraId="5D9C116D" w14:textId="77777777" w:rsidR="00C53050" w:rsidRDefault="00A07820" w:rsidP="00F805C8">
      <w:pPr>
        <w:pStyle w:val="Odstavekseznama"/>
        <w:numPr>
          <w:ilvl w:val="0"/>
          <w:numId w:val="1"/>
        </w:numPr>
        <w:tabs>
          <w:tab w:val="left" w:pos="242"/>
        </w:tabs>
        <w:ind w:left="242" w:hanging="101"/>
        <w:jc w:val="both"/>
        <w:rPr>
          <w:b/>
        </w:rPr>
      </w:pPr>
      <w:r>
        <w:rPr>
          <w:rFonts w:ascii="Times New Roman" w:hAnsi="Times New Roman"/>
          <w:spacing w:val="2"/>
          <w:u w:val="single"/>
        </w:rPr>
        <w:t xml:space="preserve"> </w:t>
      </w:r>
      <w:r>
        <w:rPr>
          <w:u w:val="single"/>
        </w:rPr>
        <w:t>Podatek</w:t>
      </w:r>
      <w:r>
        <w:rPr>
          <w:spacing w:val="-2"/>
          <w:u w:val="single"/>
        </w:rPr>
        <w:t xml:space="preserve"> </w:t>
      </w:r>
      <w:r>
        <w:rPr>
          <w:b/>
          <w:spacing w:val="-4"/>
          <w:u w:val="single"/>
        </w:rPr>
        <w:t>»NE«</w:t>
      </w:r>
    </w:p>
    <w:p w14:paraId="339985E6" w14:textId="7778AEC9" w:rsidR="00C53050" w:rsidRDefault="00A07820" w:rsidP="00922C08">
      <w:pPr>
        <w:pStyle w:val="Telobesedila"/>
        <w:spacing w:before="24" w:line="259" w:lineRule="auto"/>
        <w:ind w:right="136"/>
      </w:pPr>
      <w:r>
        <w:t xml:space="preserve">Podatek pomeni, da delodajalec </w:t>
      </w:r>
      <w:r>
        <w:rPr>
          <w:b/>
        </w:rPr>
        <w:t xml:space="preserve">ni poravnal vseh obveznosti </w:t>
      </w:r>
      <w:r>
        <w:t xml:space="preserve">iz naslova obveznih prispevkov, obračunanih v REK obrazcih, ki jih je predložil davčnemu organu. </w:t>
      </w:r>
      <w:r w:rsidR="00922C08" w:rsidRPr="00922C08">
        <w:t>V podatek je vključen tudi datum, od katerega so obvezni prispevki neporavnani</w:t>
      </w:r>
      <w:r w:rsidR="005B6857">
        <w:t>,</w:t>
      </w:r>
      <w:r w:rsidR="00922C08" w:rsidRPr="00922C08">
        <w:t xml:space="preserve"> pri čemer se izpiše prvi dan v mesecu, ki sledi mesecu, v katerem je bil izplačan zadnji dohodek, za katerega je delodajalec poravnal vse obveznosti po predloženih REK obrazcih (npr. NE, poravnano do 1. 3. 2020 pomeni, da delodajalec ni poravnal obveznosti iz obračunanih prispevkov za dohodke, ki so bili izplačani po 1. 3. 2020).</w:t>
      </w:r>
    </w:p>
    <w:p w14:paraId="0A30FC07" w14:textId="77777777" w:rsidR="00922C08" w:rsidRDefault="00922C08" w:rsidP="00922C08">
      <w:pPr>
        <w:pStyle w:val="Telobesedila"/>
        <w:spacing w:before="24" w:line="259" w:lineRule="auto"/>
        <w:ind w:right="136"/>
      </w:pPr>
    </w:p>
    <w:p w14:paraId="23B2A35F" w14:textId="02E1B8CA" w:rsidR="00C53050" w:rsidRDefault="00A07820" w:rsidP="00F805C8">
      <w:pPr>
        <w:pStyle w:val="Telobesedila"/>
        <w:spacing w:before="0" w:line="256" w:lineRule="auto"/>
        <w:ind w:right="137"/>
      </w:pPr>
      <w:r>
        <w:t>Če</w:t>
      </w:r>
      <w:r>
        <w:rPr>
          <w:spacing w:val="-16"/>
        </w:rPr>
        <w:t xml:space="preserve"> </w:t>
      </w:r>
      <w:r>
        <w:t>se</w:t>
      </w:r>
      <w:r>
        <w:rPr>
          <w:spacing w:val="-15"/>
        </w:rPr>
        <w:t xml:space="preserve"> </w:t>
      </w:r>
      <w:r>
        <w:t>neporavnani</w:t>
      </w:r>
      <w:r>
        <w:rPr>
          <w:spacing w:val="-15"/>
        </w:rPr>
        <w:t xml:space="preserve"> </w:t>
      </w:r>
      <w:r>
        <w:t>prispevki</w:t>
      </w:r>
      <w:r>
        <w:rPr>
          <w:spacing w:val="-16"/>
        </w:rPr>
        <w:t xml:space="preserve"> </w:t>
      </w:r>
      <w:r>
        <w:t>nanašajo</w:t>
      </w:r>
      <w:r>
        <w:rPr>
          <w:spacing w:val="-15"/>
        </w:rPr>
        <w:t xml:space="preserve"> </w:t>
      </w:r>
      <w:r>
        <w:t>na</w:t>
      </w:r>
      <w:r>
        <w:rPr>
          <w:spacing w:val="-15"/>
        </w:rPr>
        <w:t xml:space="preserve"> </w:t>
      </w:r>
      <w:r>
        <w:t>obdobje</w:t>
      </w:r>
      <w:r>
        <w:rPr>
          <w:spacing w:val="-15"/>
        </w:rPr>
        <w:t xml:space="preserve"> </w:t>
      </w:r>
      <w:r>
        <w:t>pred</w:t>
      </w:r>
      <w:r>
        <w:rPr>
          <w:spacing w:val="-16"/>
        </w:rPr>
        <w:t xml:space="preserve"> </w:t>
      </w:r>
      <w:r>
        <w:t>1.</w:t>
      </w:r>
      <w:r>
        <w:rPr>
          <w:spacing w:val="-15"/>
        </w:rPr>
        <w:t xml:space="preserve"> </w:t>
      </w:r>
      <w:r>
        <w:t>januarjem</w:t>
      </w:r>
      <w:r>
        <w:rPr>
          <w:spacing w:val="-15"/>
        </w:rPr>
        <w:t xml:space="preserve"> </w:t>
      </w:r>
      <w:r>
        <w:t>2009,</w:t>
      </w:r>
      <w:r>
        <w:rPr>
          <w:spacing w:val="-16"/>
        </w:rPr>
        <w:t xml:space="preserve"> </w:t>
      </w:r>
      <w:r>
        <w:t>se</w:t>
      </w:r>
      <w:r>
        <w:rPr>
          <w:spacing w:val="-15"/>
        </w:rPr>
        <w:t xml:space="preserve"> </w:t>
      </w:r>
      <w:r>
        <w:t>namesto</w:t>
      </w:r>
      <w:r>
        <w:rPr>
          <w:spacing w:val="-15"/>
        </w:rPr>
        <w:t xml:space="preserve"> </w:t>
      </w:r>
      <w:r>
        <w:t>datuma izpiše: »</w:t>
      </w:r>
      <w:r>
        <w:rPr>
          <w:b/>
        </w:rPr>
        <w:t>Dolg starejši od 1. 1. 2009</w:t>
      </w:r>
      <w:r>
        <w:t>«, kar pomeni, da delodajalec obveznosti (prispevkov) iz REK obrazcev, ki so nastale po 1. 1. 2009 ni poravnal.</w:t>
      </w:r>
    </w:p>
    <w:p w14:paraId="17322CAF" w14:textId="77777777" w:rsidR="00C53050" w:rsidRDefault="00A07820" w:rsidP="00F805C8">
      <w:pPr>
        <w:pStyle w:val="Naslov1"/>
        <w:numPr>
          <w:ilvl w:val="0"/>
          <w:numId w:val="2"/>
        </w:numPr>
        <w:tabs>
          <w:tab w:val="left" w:pos="859"/>
        </w:tabs>
        <w:spacing w:before="165"/>
        <w:ind w:left="859" w:hanging="358"/>
        <w:jc w:val="both"/>
      </w:pPr>
      <w:r>
        <w:rPr>
          <w:spacing w:val="-2"/>
        </w:rPr>
        <w:t>Ostalo</w:t>
      </w:r>
    </w:p>
    <w:p w14:paraId="7AE8FFC0" w14:textId="77777777" w:rsidR="00C53050" w:rsidRDefault="00A07820" w:rsidP="00F805C8">
      <w:pPr>
        <w:spacing w:before="181" w:line="256" w:lineRule="auto"/>
        <w:ind w:left="141" w:right="138"/>
        <w:jc w:val="both"/>
        <w:rPr>
          <w:b/>
        </w:rPr>
      </w:pPr>
      <w:r>
        <w:rPr>
          <w:u w:val="thick"/>
        </w:rPr>
        <w:t xml:space="preserve">Podatek </w:t>
      </w:r>
      <w:r>
        <w:rPr>
          <w:b/>
          <w:u w:val="thick"/>
        </w:rPr>
        <w:t>»Davčni organ ne razpolaga s podatki o obveznih prispevkih za socialno</w:t>
      </w:r>
      <w:r>
        <w:rPr>
          <w:b/>
        </w:rPr>
        <w:t xml:space="preserve"> </w:t>
      </w:r>
      <w:r>
        <w:rPr>
          <w:b/>
          <w:u w:val="single"/>
        </w:rPr>
        <w:t>varnost iz delovnega razmerja za vložnika(/co) osebo.«</w:t>
      </w:r>
    </w:p>
    <w:p w14:paraId="57A86235" w14:textId="77777777" w:rsidR="00C53050" w:rsidRDefault="00A07820" w:rsidP="00F805C8">
      <w:pPr>
        <w:pStyle w:val="Telobesedila"/>
        <w:spacing w:before="167" w:line="256" w:lineRule="auto"/>
        <w:ind w:right="136"/>
      </w:pPr>
      <w:r>
        <w:t>Navedeno besedilo se izpiše, če za fizično osebo za izplačila od 1. 1. 2009 dalje ni bil predložen noben obrazec REK obrazec, hkrati pa iz evidenc davčnega organa izhaja, da ta fizična oseba nima evidentirane zaposlitve.</w:t>
      </w:r>
    </w:p>
    <w:sectPr w:rsidR="00C53050">
      <w:pgSz w:w="11910" w:h="16840"/>
      <w:pgMar w:top="13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518E"/>
    <w:multiLevelType w:val="hybridMultilevel"/>
    <w:tmpl w:val="F65A9522"/>
    <w:lvl w:ilvl="0" w:tplc="B7B8A21C">
      <w:start w:val="1"/>
      <w:numFmt w:val="decimal"/>
      <w:lvlText w:val="%1."/>
      <w:lvlJc w:val="left"/>
      <w:pPr>
        <w:ind w:left="861" w:hanging="360"/>
      </w:pPr>
      <w:rPr>
        <w:rFonts w:hint="default"/>
        <w:spacing w:val="-2"/>
        <w:w w:val="100"/>
        <w:lang w:val="sl-SI" w:eastAsia="en-US" w:bidi="ar-SA"/>
      </w:rPr>
    </w:lvl>
    <w:lvl w:ilvl="1" w:tplc="91E45C94">
      <w:numFmt w:val="bullet"/>
      <w:lvlText w:val="•"/>
      <w:lvlJc w:val="left"/>
      <w:pPr>
        <w:ind w:left="1709" w:hanging="360"/>
      </w:pPr>
      <w:rPr>
        <w:rFonts w:hint="default"/>
        <w:lang w:val="sl-SI" w:eastAsia="en-US" w:bidi="ar-SA"/>
      </w:rPr>
    </w:lvl>
    <w:lvl w:ilvl="2" w:tplc="1AB03E7E">
      <w:numFmt w:val="bullet"/>
      <w:lvlText w:val="•"/>
      <w:lvlJc w:val="left"/>
      <w:pPr>
        <w:ind w:left="2559" w:hanging="360"/>
      </w:pPr>
      <w:rPr>
        <w:rFonts w:hint="default"/>
        <w:lang w:val="sl-SI" w:eastAsia="en-US" w:bidi="ar-SA"/>
      </w:rPr>
    </w:lvl>
    <w:lvl w:ilvl="3" w:tplc="ECF07138">
      <w:numFmt w:val="bullet"/>
      <w:lvlText w:val="•"/>
      <w:lvlJc w:val="left"/>
      <w:pPr>
        <w:ind w:left="3408" w:hanging="360"/>
      </w:pPr>
      <w:rPr>
        <w:rFonts w:hint="default"/>
        <w:lang w:val="sl-SI" w:eastAsia="en-US" w:bidi="ar-SA"/>
      </w:rPr>
    </w:lvl>
    <w:lvl w:ilvl="4" w:tplc="DFA0B062">
      <w:numFmt w:val="bullet"/>
      <w:lvlText w:val="•"/>
      <w:lvlJc w:val="left"/>
      <w:pPr>
        <w:ind w:left="4258" w:hanging="360"/>
      </w:pPr>
      <w:rPr>
        <w:rFonts w:hint="default"/>
        <w:lang w:val="sl-SI" w:eastAsia="en-US" w:bidi="ar-SA"/>
      </w:rPr>
    </w:lvl>
    <w:lvl w:ilvl="5" w:tplc="2F14846C">
      <w:numFmt w:val="bullet"/>
      <w:lvlText w:val="•"/>
      <w:lvlJc w:val="left"/>
      <w:pPr>
        <w:ind w:left="5108" w:hanging="360"/>
      </w:pPr>
      <w:rPr>
        <w:rFonts w:hint="default"/>
        <w:lang w:val="sl-SI" w:eastAsia="en-US" w:bidi="ar-SA"/>
      </w:rPr>
    </w:lvl>
    <w:lvl w:ilvl="6" w:tplc="C2D88C40">
      <w:numFmt w:val="bullet"/>
      <w:lvlText w:val="•"/>
      <w:lvlJc w:val="left"/>
      <w:pPr>
        <w:ind w:left="5957" w:hanging="360"/>
      </w:pPr>
      <w:rPr>
        <w:rFonts w:hint="default"/>
        <w:lang w:val="sl-SI" w:eastAsia="en-US" w:bidi="ar-SA"/>
      </w:rPr>
    </w:lvl>
    <w:lvl w:ilvl="7" w:tplc="1A081D78">
      <w:numFmt w:val="bullet"/>
      <w:lvlText w:val="•"/>
      <w:lvlJc w:val="left"/>
      <w:pPr>
        <w:ind w:left="6807" w:hanging="360"/>
      </w:pPr>
      <w:rPr>
        <w:rFonts w:hint="default"/>
        <w:lang w:val="sl-SI" w:eastAsia="en-US" w:bidi="ar-SA"/>
      </w:rPr>
    </w:lvl>
    <w:lvl w:ilvl="8" w:tplc="0E1C96C2">
      <w:numFmt w:val="bullet"/>
      <w:lvlText w:val="•"/>
      <w:lvlJc w:val="left"/>
      <w:pPr>
        <w:ind w:left="7657" w:hanging="360"/>
      </w:pPr>
      <w:rPr>
        <w:rFonts w:hint="default"/>
        <w:lang w:val="sl-SI" w:eastAsia="en-US" w:bidi="ar-SA"/>
      </w:rPr>
    </w:lvl>
  </w:abstractNum>
  <w:abstractNum w:abstractNumId="1" w15:restartNumberingAfterBreak="0">
    <w:nsid w:val="697C0ADB"/>
    <w:multiLevelType w:val="hybridMultilevel"/>
    <w:tmpl w:val="55BA5246"/>
    <w:lvl w:ilvl="0" w:tplc="CE506918">
      <w:numFmt w:val="bullet"/>
      <w:lvlText w:val=""/>
      <w:lvlJc w:val="left"/>
      <w:pPr>
        <w:ind w:left="303" w:hanging="163"/>
      </w:pPr>
      <w:rPr>
        <w:rFonts w:ascii="Symbol" w:eastAsia="Symbol" w:hAnsi="Symbol" w:cs="Symbol" w:hint="default"/>
        <w:b w:val="0"/>
        <w:bCs w:val="0"/>
        <w:i w:val="0"/>
        <w:iCs w:val="0"/>
        <w:spacing w:val="0"/>
        <w:w w:val="80"/>
        <w:sz w:val="22"/>
        <w:szCs w:val="22"/>
        <w:u w:val="single" w:color="000000"/>
        <w:lang w:val="sl-SI" w:eastAsia="en-US" w:bidi="ar-SA"/>
      </w:rPr>
    </w:lvl>
    <w:lvl w:ilvl="1" w:tplc="4378C7F4">
      <w:numFmt w:val="bullet"/>
      <w:lvlText w:val="•"/>
      <w:lvlJc w:val="left"/>
      <w:pPr>
        <w:ind w:left="1205" w:hanging="163"/>
      </w:pPr>
      <w:rPr>
        <w:rFonts w:hint="default"/>
        <w:lang w:val="sl-SI" w:eastAsia="en-US" w:bidi="ar-SA"/>
      </w:rPr>
    </w:lvl>
    <w:lvl w:ilvl="2" w:tplc="4E8A8F78">
      <w:numFmt w:val="bullet"/>
      <w:lvlText w:val="•"/>
      <w:lvlJc w:val="left"/>
      <w:pPr>
        <w:ind w:left="2111" w:hanging="163"/>
      </w:pPr>
      <w:rPr>
        <w:rFonts w:hint="default"/>
        <w:lang w:val="sl-SI" w:eastAsia="en-US" w:bidi="ar-SA"/>
      </w:rPr>
    </w:lvl>
    <w:lvl w:ilvl="3" w:tplc="67D0F290">
      <w:numFmt w:val="bullet"/>
      <w:lvlText w:val="•"/>
      <w:lvlJc w:val="left"/>
      <w:pPr>
        <w:ind w:left="3016" w:hanging="163"/>
      </w:pPr>
      <w:rPr>
        <w:rFonts w:hint="default"/>
        <w:lang w:val="sl-SI" w:eastAsia="en-US" w:bidi="ar-SA"/>
      </w:rPr>
    </w:lvl>
    <w:lvl w:ilvl="4" w:tplc="1CB6B894">
      <w:numFmt w:val="bullet"/>
      <w:lvlText w:val="•"/>
      <w:lvlJc w:val="left"/>
      <w:pPr>
        <w:ind w:left="3922" w:hanging="163"/>
      </w:pPr>
      <w:rPr>
        <w:rFonts w:hint="default"/>
        <w:lang w:val="sl-SI" w:eastAsia="en-US" w:bidi="ar-SA"/>
      </w:rPr>
    </w:lvl>
    <w:lvl w:ilvl="5" w:tplc="B540E66C">
      <w:numFmt w:val="bullet"/>
      <w:lvlText w:val="•"/>
      <w:lvlJc w:val="left"/>
      <w:pPr>
        <w:ind w:left="4828" w:hanging="163"/>
      </w:pPr>
      <w:rPr>
        <w:rFonts w:hint="default"/>
        <w:lang w:val="sl-SI" w:eastAsia="en-US" w:bidi="ar-SA"/>
      </w:rPr>
    </w:lvl>
    <w:lvl w:ilvl="6" w:tplc="3D8CAA5E">
      <w:numFmt w:val="bullet"/>
      <w:lvlText w:val="•"/>
      <w:lvlJc w:val="left"/>
      <w:pPr>
        <w:ind w:left="5733" w:hanging="163"/>
      </w:pPr>
      <w:rPr>
        <w:rFonts w:hint="default"/>
        <w:lang w:val="sl-SI" w:eastAsia="en-US" w:bidi="ar-SA"/>
      </w:rPr>
    </w:lvl>
    <w:lvl w:ilvl="7" w:tplc="7D720E18">
      <w:numFmt w:val="bullet"/>
      <w:lvlText w:val="•"/>
      <w:lvlJc w:val="left"/>
      <w:pPr>
        <w:ind w:left="6639" w:hanging="163"/>
      </w:pPr>
      <w:rPr>
        <w:rFonts w:hint="default"/>
        <w:lang w:val="sl-SI" w:eastAsia="en-US" w:bidi="ar-SA"/>
      </w:rPr>
    </w:lvl>
    <w:lvl w:ilvl="8" w:tplc="EEE466B0">
      <w:numFmt w:val="bullet"/>
      <w:lvlText w:val="•"/>
      <w:lvlJc w:val="left"/>
      <w:pPr>
        <w:ind w:left="7545" w:hanging="163"/>
      </w:pPr>
      <w:rPr>
        <w:rFonts w:hint="default"/>
        <w:lang w:val="sl-SI" w:eastAsia="en-US" w:bidi="ar-SA"/>
      </w:rPr>
    </w:lvl>
  </w:abstractNum>
  <w:num w:numId="1" w16cid:durableId="1314984708">
    <w:abstractNumId w:val="1"/>
  </w:num>
  <w:num w:numId="2" w16cid:durableId="32286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50"/>
    <w:rsid w:val="0002078F"/>
    <w:rsid w:val="0003016E"/>
    <w:rsid w:val="000726FE"/>
    <w:rsid w:val="00075A7C"/>
    <w:rsid w:val="000B14ED"/>
    <w:rsid w:val="000E0095"/>
    <w:rsid w:val="000F26F3"/>
    <w:rsid w:val="00142FAF"/>
    <w:rsid w:val="001F2517"/>
    <w:rsid w:val="002A3732"/>
    <w:rsid w:val="002A401C"/>
    <w:rsid w:val="00347913"/>
    <w:rsid w:val="003E6FA2"/>
    <w:rsid w:val="004723B8"/>
    <w:rsid w:val="004D7AEB"/>
    <w:rsid w:val="004F2463"/>
    <w:rsid w:val="004F5D7B"/>
    <w:rsid w:val="005B6857"/>
    <w:rsid w:val="00601E33"/>
    <w:rsid w:val="00732707"/>
    <w:rsid w:val="007C49F1"/>
    <w:rsid w:val="00855F9F"/>
    <w:rsid w:val="00860F7F"/>
    <w:rsid w:val="00874D7C"/>
    <w:rsid w:val="00922B4C"/>
    <w:rsid w:val="00922C08"/>
    <w:rsid w:val="00934A49"/>
    <w:rsid w:val="009B63FF"/>
    <w:rsid w:val="00A07820"/>
    <w:rsid w:val="00A5343F"/>
    <w:rsid w:val="00A9489D"/>
    <w:rsid w:val="00AA6B1E"/>
    <w:rsid w:val="00AF1236"/>
    <w:rsid w:val="00B246F0"/>
    <w:rsid w:val="00B57551"/>
    <w:rsid w:val="00BC4877"/>
    <w:rsid w:val="00C53050"/>
    <w:rsid w:val="00C630A9"/>
    <w:rsid w:val="00C85D84"/>
    <w:rsid w:val="00CC5F3B"/>
    <w:rsid w:val="00CF151B"/>
    <w:rsid w:val="00CF692D"/>
    <w:rsid w:val="00D936EF"/>
    <w:rsid w:val="00DD4B1E"/>
    <w:rsid w:val="00DF7470"/>
    <w:rsid w:val="00E41A51"/>
    <w:rsid w:val="00F12BE5"/>
    <w:rsid w:val="00F562EF"/>
    <w:rsid w:val="00F805C8"/>
    <w:rsid w:val="00F9674E"/>
    <w:rsid w:val="00FA31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2002"/>
  <w15:docId w15:val="{04941614-56BA-4C87-9611-FDB10744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rPr>
  </w:style>
  <w:style w:type="paragraph" w:styleId="Naslov1">
    <w:name w:val="heading 1"/>
    <w:basedOn w:val="Navaden"/>
    <w:uiPriority w:val="9"/>
    <w:qFormat/>
    <w:pPr>
      <w:ind w:left="141"/>
      <w:outlineLvl w:val="0"/>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8"/>
      <w:ind w:left="141"/>
      <w:jc w:val="both"/>
    </w:pPr>
  </w:style>
  <w:style w:type="paragraph" w:styleId="Odstavekseznama">
    <w:name w:val="List Paragraph"/>
    <w:basedOn w:val="Navaden"/>
    <w:uiPriority w:val="1"/>
    <w:qFormat/>
    <w:pPr>
      <w:ind w:left="859" w:hanging="358"/>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C85D84"/>
    <w:rPr>
      <w:color w:val="0000FF" w:themeColor="hyperlink"/>
      <w:u w:val="single"/>
    </w:rPr>
  </w:style>
  <w:style w:type="character" w:styleId="Nerazreenaomemba">
    <w:name w:val="Unresolved Mention"/>
    <w:basedOn w:val="Privzetapisavaodstavka"/>
    <w:uiPriority w:val="99"/>
    <w:semiHidden/>
    <w:unhideWhenUsed/>
    <w:rsid w:val="00C85D84"/>
    <w:rPr>
      <w:color w:val="605E5C"/>
      <w:shd w:val="clear" w:color="auto" w:fill="E1DFDD"/>
    </w:rPr>
  </w:style>
  <w:style w:type="character" w:styleId="Pripombasklic">
    <w:name w:val="annotation reference"/>
    <w:basedOn w:val="Privzetapisavaodstavka"/>
    <w:uiPriority w:val="99"/>
    <w:semiHidden/>
    <w:unhideWhenUsed/>
    <w:rsid w:val="004F5D7B"/>
    <w:rPr>
      <w:sz w:val="16"/>
      <w:szCs w:val="16"/>
    </w:rPr>
  </w:style>
  <w:style w:type="paragraph" w:styleId="Pripombabesedilo">
    <w:name w:val="annotation text"/>
    <w:basedOn w:val="Navaden"/>
    <w:link w:val="PripombabesediloZnak"/>
    <w:uiPriority w:val="99"/>
    <w:unhideWhenUsed/>
    <w:rsid w:val="004F5D7B"/>
    <w:rPr>
      <w:sz w:val="20"/>
      <w:szCs w:val="20"/>
    </w:rPr>
  </w:style>
  <w:style w:type="character" w:customStyle="1" w:styleId="PripombabesediloZnak">
    <w:name w:val="Pripomba – besedilo Znak"/>
    <w:basedOn w:val="Privzetapisavaodstavka"/>
    <w:link w:val="Pripombabesedilo"/>
    <w:uiPriority w:val="99"/>
    <w:rsid w:val="004F5D7B"/>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4F5D7B"/>
    <w:rPr>
      <w:b/>
      <w:bCs/>
    </w:rPr>
  </w:style>
  <w:style w:type="character" w:customStyle="1" w:styleId="ZadevapripombeZnak">
    <w:name w:val="Zadeva pripombe Znak"/>
    <w:basedOn w:val="PripombabesediloZnak"/>
    <w:link w:val="Zadevapripombe"/>
    <w:uiPriority w:val="99"/>
    <w:semiHidden/>
    <w:rsid w:val="004F5D7B"/>
    <w:rPr>
      <w:rFonts w:ascii="Arial" w:eastAsia="Arial" w:hAnsi="Arial" w:cs="Arial"/>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Pages/Registration/Intro.aspx" TargetMode="External"/><Relationship Id="rId3" Type="http://schemas.openxmlformats.org/officeDocument/2006/relationships/settings" Target="settings.xml"/><Relationship Id="rId7" Type="http://schemas.openxmlformats.org/officeDocument/2006/relationships/hyperlink" Target="https://www.zpiz.si/c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srs.si/pregledPredpisa?id=ZAKO6280" TargetMode="External"/><Relationship Id="rId11" Type="http://schemas.openxmlformats.org/officeDocument/2006/relationships/fontTable" Target="fontTable.xml"/><Relationship Id="rId5" Type="http://schemas.openxmlformats.org/officeDocument/2006/relationships/hyperlink" Target="https://pisrs.si/pregledPredpisa?id=ZAKO4703" TargetMode="External"/><Relationship Id="rId10" Type="http://schemas.openxmlformats.org/officeDocument/2006/relationships/hyperlink" Target="https://www.fu.gov.si/kontakti" TargetMode="External"/><Relationship Id="rId4" Type="http://schemas.openxmlformats.org/officeDocument/2006/relationships/webSettings" Target="webSettings.xml"/><Relationship Id="rId9" Type="http://schemas.openxmlformats.org/officeDocument/2006/relationships/hyperlink" Target="https://edavki.durs.si/EdavkiPortal/OpenPortal/CommonPages/Opdynp/PageC.aspx?category=pooblascanje_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991</Words>
  <Characters>5652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Microsoft Word - Pojasnilo k razkritju po 21. l. ZDavP-2.docx</vt:lpstr>
    </vt:vector>
  </TitlesOfParts>
  <Company>FURS</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Pojasnilo k razkritju po 21. l. ZDavP-2.docx</dc:title>
  <dc:creator>DeanovicE</dc:creator>
  <cp:lastModifiedBy>Julija Petrc</cp:lastModifiedBy>
  <cp:revision>9</cp:revision>
  <dcterms:created xsi:type="dcterms:W3CDTF">2025-08-25T06:18:00Z</dcterms:created>
  <dcterms:modified xsi:type="dcterms:W3CDTF">2025-08-25T06:24:00Z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2025-08-20T00:00:00Z</vt:filetime>
  </property>
  <property fmtid="{D5CDD505-2E9C-101B-9397-08002B2CF9AE}" pid="4" name="Producer">
    <vt:lpwstr>3-Heights(TM) PDF Security Shell 4.8.25.2 (http://www.pdf-tools.com)</vt:lpwstr>
  </property>
</Properties>
</file>